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>
        <w:rPr>
          <w:u w:val="single"/>
        </w:rPr>
        <w:t xml:space="preserve"> </w:t>
      </w:r>
      <w:r w:rsidR="00B82675">
        <w:rPr>
          <w:u w:val="single"/>
        </w:rPr>
        <w:t>26</w:t>
      </w:r>
      <w:r w:rsidRPr="006E3975">
        <w:t xml:space="preserve">»  </w:t>
      </w:r>
      <w:r>
        <w:rPr>
          <w:u w:val="single"/>
        </w:rPr>
        <w:t xml:space="preserve"> </w:t>
      </w:r>
      <w:r w:rsidR="00B82675">
        <w:rPr>
          <w:u w:val="single"/>
        </w:rPr>
        <w:t>12.2025</w:t>
      </w:r>
      <w:r>
        <w:rPr>
          <w:u w:val="single"/>
        </w:rPr>
        <w:t xml:space="preserve"> </w:t>
      </w:r>
      <w:r w:rsidRPr="006E3975">
        <w:t xml:space="preserve"> г. </w:t>
      </w:r>
      <w:r>
        <w:t xml:space="preserve">№ </w:t>
      </w:r>
      <w:r>
        <w:rPr>
          <w:b/>
          <w:u w:val="single"/>
        </w:rPr>
        <w:t xml:space="preserve"> </w:t>
      </w:r>
      <w:r w:rsidR="00B82675">
        <w:rPr>
          <w:b/>
          <w:u w:val="single"/>
        </w:rPr>
        <w:t>ПР-340-577-о</w:t>
      </w:r>
      <w:bookmarkStart w:id="0" w:name="_GoBack"/>
      <w:bookmarkEnd w:id="0"/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896460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896460">
        <w:rPr>
          <w:color w:val="auto"/>
          <w:sz w:val="28"/>
          <w:szCs w:val="28"/>
        </w:rPr>
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F4EF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1B690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1B6907" w:rsidRPr="003F4EF0" w:rsidTr="004A190C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</w:t>
            </w:r>
            <w:proofErr w:type="spellStart"/>
            <w:r w:rsidRPr="003F4EF0">
              <w:rPr>
                <w:color w:val="000000"/>
                <w:sz w:val="22"/>
                <w:szCs w:val="22"/>
              </w:rPr>
              <w:t>вебинары</w:t>
            </w:r>
            <w:proofErr w:type="spellEnd"/>
            <w:r w:rsidRPr="003F4EF0">
              <w:rPr>
                <w:color w:val="000000"/>
                <w:sz w:val="22"/>
                <w:szCs w:val="22"/>
              </w:rPr>
              <w:t>, мероприятия в режиме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квартал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896460" w:rsidP="000D6D9F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</w:tc>
      </w:tr>
      <w:tr w:rsidR="001B6907" w:rsidRPr="003F4EF0" w:rsidTr="004A190C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Размещение соответствующих сведений на официальном сайте Управления в сети «Интернет» и поддержка сведений 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55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4A190C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в адрес контролируемых лиц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="00DE56C7" w:rsidRPr="00DE56C7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896460" w:rsidP="001B6907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</w:tc>
      </w:tr>
      <w:tr w:rsidR="00524458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DE5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проекта доклада о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EF305C" w:rsidRPr="003F4EF0">
              <w:rPr>
                <w:sz w:val="22"/>
                <w:szCs w:val="22"/>
              </w:rPr>
              <w:t>Управления</w:t>
            </w:r>
            <w:r w:rsidR="00B97A2E" w:rsidRPr="003F4EF0">
              <w:rPr>
                <w:sz w:val="22"/>
                <w:szCs w:val="22"/>
              </w:rPr>
              <w:t xml:space="preserve"> </w:t>
            </w:r>
            <w:r w:rsidR="00DE56C7" w:rsidRPr="00DE56C7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 xml:space="preserve">год в </w:t>
            </w:r>
            <w:r w:rsidR="00503AFB" w:rsidRPr="00503AFB">
              <w:rPr>
                <w:color w:val="000000"/>
                <w:sz w:val="22"/>
                <w:szCs w:val="22"/>
              </w:rPr>
              <w:t xml:space="preserve"> </w:t>
            </w:r>
            <w:r w:rsidR="00DE56C7" w:rsidRPr="00DE56C7">
              <w:rPr>
                <w:color w:val="000000"/>
                <w:sz w:val="22"/>
                <w:szCs w:val="22"/>
              </w:rPr>
              <w:t xml:space="preserve">Управление горного надзора Ростехнадзора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460" w:rsidRDefault="00896460" w:rsidP="0089646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524458" w:rsidRPr="003F4EF0" w:rsidRDefault="00524458" w:rsidP="001B6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Размещение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4E5AA7" w:rsidRPr="003F4EF0">
              <w:rPr>
                <w:sz w:val="22"/>
                <w:szCs w:val="22"/>
              </w:rPr>
              <w:t xml:space="preserve">Управления </w:t>
            </w:r>
            <w:r w:rsidR="00DE56C7" w:rsidRPr="00DE56C7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</w:t>
            </w:r>
            <w:r w:rsidR="00EF4B08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 xml:space="preserve"> февраля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4E5AA7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4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DE56C7" w:rsidRPr="00DE56C7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  <w:r w:rsidR="00551507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4B7483" w:rsidRPr="003F4EF0">
              <w:rPr>
                <w:color w:val="000000"/>
                <w:sz w:val="22"/>
                <w:szCs w:val="22"/>
              </w:rPr>
              <w:t>5</w:t>
            </w:r>
            <w:r w:rsidR="00B31687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</w:t>
            </w:r>
            <w:r w:rsidR="008D41F4" w:rsidRPr="003F4EF0">
              <w:rPr>
                <w:color w:val="000000"/>
                <w:sz w:val="22"/>
                <w:szCs w:val="22"/>
              </w:rPr>
              <w:t>.</w:t>
            </w: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7A2E" w:rsidRPr="003F4EF0" w:rsidRDefault="00B97A2E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F4EF0">
              <w:rPr>
                <w:b/>
                <w:color w:val="000000"/>
                <w:sz w:val="22"/>
                <w:szCs w:val="22"/>
              </w:rPr>
              <w:t>Дерксен</w:t>
            </w:r>
            <w:proofErr w:type="spellEnd"/>
            <w:r w:rsidRPr="003F4EF0">
              <w:rPr>
                <w:b/>
                <w:color w:val="000000"/>
                <w:sz w:val="22"/>
                <w:szCs w:val="22"/>
              </w:rPr>
              <w:t xml:space="preserve">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257651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 xml:space="preserve">официальном сайте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sz w:val="22"/>
                <w:szCs w:val="22"/>
              </w:rPr>
              <w:t xml:space="preserve">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DE56C7" w:rsidRPr="00DE56C7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257651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6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="00DE56C7" w:rsidRPr="00DE56C7">
              <w:rPr>
                <w:color w:val="000000"/>
                <w:sz w:val="22"/>
                <w:szCs w:val="22"/>
              </w:rPr>
              <w:t>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7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DE56C7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 w:rsidR="00DE56C7" w:rsidRPr="00DE56C7">
              <w:rPr>
                <w:color w:val="000000"/>
                <w:sz w:val="22"/>
                <w:szCs w:val="22"/>
              </w:rPr>
              <w:t>Управлени</w:t>
            </w:r>
            <w:r w:rsidR="00DE56C7">
              <w:rPr>
                <w:color w:val="000000"/>
                <w:sz w:val="22"/>
                <w:szCs w:val="22"/>
              </w:rPr>
              <w:t>я</w:t>
            </w:r>
            <w:r w:rsidR="00DE56C7" w:rsidRPr="00DE56C7">
              <w:rPr>
                <w:color w:val="000000"/>
                <w:sz w:val="22"/>
                <w:szCs w:val="22"/>
              </w:rPr>
              <w:t xml:space="preserve"> горного надзора Ростехнадзора на адрес электронной почты: vzryv@gosnadzor.ru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</w:r>
            <w:proofErr w:type="gramStart"/>
            <w:r w:rsidRPr="003F4EF0">
              <w:rPr>
                <w:color w:val="000000"/>
                <w:sz w:val="22"/>
                <w:szCs w:val="22"/>
              </w:rPr>
              <w:t>с даты проведения</w:t>
            </w:r>
            <w:proofErr w:type="gramEnd"/>
            <w:r w:rsidRPr="003F4EF0">
              <w:rPr>
                <w:color w:val="000000"/>
                <w:sz w:val="22"/>
                <w:szCs w:val="22"/>
              </w:rPr>
              <w:t xml:space="preserve"> публичного </w:t>
            </w:r>
          </w:p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1B6907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460" w:rsidRDefault="00896460" w:rsidP="0089646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896460" w:rsidP="00896460">
            <w:pPr>
              <w:jc w:val="both"/>
              <w:rPr>
                <w:sz w:val="22"/>
                <w:szCs w:val="22"/>
              </w:rPr>
            </w:pPr>
            <w:r w:rsidRPr="00896460">
              <w:rPr>
                <w:sz w:val="22"/>
                <w:szCs w:val="22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</w:t>
            </w:r>
            <w:r>
              <w:rPr>
                <w:sz w:val="22"/>
                <w:szCs w:val="22"/>
              </w:rPr>
              <w:t>«</w:t>
            </w:r>
            <w:r w:rsidRPr="00896460">
              <w:rPr>
                <w:sz w:val="22"/>
                <w:szCs w:val="22"/>
              </w:rPr>
              <w:t>Инспектор</w:t>
            </w:r>
            <w:r>
              <w:rPr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 в соответствии: </w:t>
            </w:r>
            <w:r w:rsidRPr="00503AFB">
              <w:rPr>
                <w:bCs/>
                <w:sz w:val="22"/>
                <w:szCs w:val="22"/>
              </w:rPr>
              <w:t>Статья 52.1 Федерального закона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№ 248-ФЗ;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6460">
              <w:rPr>
                <w:bCs/>
                <w:sz w:val="22"/>
                <w:szCs w:val="22"/>
              </w:rPr>
              <w:t>Пункт 48 Положения о лицензировании деятельности, связанной с обращением взрывчатых материалов промышленного назначения, утвержденного постановлением Правительства Российской Федерации от 15.09.2020 № 1435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896460" w:rsidP="00503AFB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bCs/>
                <w:sz w:val="22"/>
                <w:szCs w:val="22"/>
              </w:rPr>
              <w:t>В соответствии с графиком проведения обязательных профилактических визи</w:t>
            </w:r>
            <w:r>
              <w:rPr>
                <w:bCs/>
                <w:sz w:val="22"/>
                <w:szCs w:val="22"/>
              </w:rPr>
              <w:t xml:space="preserve">тов на 2026 год (Приложения № </w:t>
            </w:r>
            <w:r w:rsidRPr="00503AFB">
              <w:rPr>
                <w:bCs/>
                <w:sz w:val="22"/>
                <w:szCs w:val="22"/>
              </w:rPr>
              <w:t>2)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6460" w:rsidRDefault="00896460" w:rsidP="0089646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896460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</w:t>
            </w:r>
            <w:r w:rsidR="00896460">
              <w:rPr>
                <w:sz w:val="22"/>
                <w:szCs w:val="22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460" w:rsidRDefault="00896460" w:rsidP="0089646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896460">
              <w:rPr>
                <w:bCs/>
                <w:sz w:val="22"/>
                <w:szCs w:val="22"/>
              </w:rPr>
              <w:t>Профилактический визит по инициативе лицензиата проводится в форме профилактической беседы по месту осуществления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6460">
              <w:rPr>
                <w:bCs/>
                <w:sz w:val="22"/>
                <w:szCs w:val="22"/>
              </w:rPr>
              <w:t>деятельности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6460">
              <w:rPr>
                <w:bCs/>
                <w:sz w:val="22"/>
                <w:szCs w:val="22"/>
              </w:rPr>
              <w:t>контролируемого лица либо путем использования видео-конференц-связи или мобильного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6460">
              <w:rPr>
                <w:bCs/>
                <w:sz w:val="22"/>
                <w:szCs w:val="22"/>
              </w:rPr>
              <w:t xml:space="preserve">приложения </w:t>
            </w:r>
            <w:r>
              <w:rPr>
                <w:bCs/>
                <w:sz w:val="22"/>
                <w:szCs w:val="22"/>
              </w:rPr>
              <w:t>«</w:t>
            </w:r>
            <w:r w:rsidRPr="00896460">
              <w:rPr>
                <w:bCs/>
                <w:sz w:val="22"/>
                <w:szCs w:val="22"/>
              </w:rPr>
              <w:t>Инспектор</w:t>
            </w:r>
            <w:r>
              <w:rPr>
                <w:bCs/>
                <w:sz w:val="22"/>
                <w:szCs w:val="22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Статья 52.2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Федерального закона от 31 июля 2020 г. </w:t>
            </w:r>
            <w:r>
              <w:rPr>
                <w:color w:val="000000"/>
              </w:rPr>
              <w:t>№ 248-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ФЗ; </w:t>
            </w:r>
            <w:r w:rsidRPr="00896460">
              <w:rPr>
                <w:rFonts w:ascii="Times New Roman CYR" w:hAnsi="Times New Roman CYR" w:cs="Times New Roman CYR"/>
                <w:color w:val="000000"/>
              </w:rPr>
              <w:t>Пункт 48 Положения о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896460">
              <w:rPr>
                <w:rFonts w:ascii="Times New Roman CYR" w:hAnsi="Times New Roman CYR" w:cs="Times New Roman CYR"/>
                <w:color w:val="000000"/>
              </w:rPr>
              <w:t>лицензировании деятельности, связанной с обращением взрывчатых материалов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896460">
              <w:rPr>
                <w:rFonts w:ascii="Times New Roman CYR" w:hAnsi="Times New Roman CYR" w:cs="Times New Roman CYR"/>
                <w:color w:val="000000"/>
              </w:rPr>
              <w:t>промышленного назначения, утвержденного постановлением Правительства Российской Федерации от 15.09.2020 № 1435</w:t>
            </w:r>
            <w:proofErr w:type="gramEnd"/>
          </w:p>
          <w:p w:rsidR="001B6907" w:rsidRPr="003F4EF0" w:rsidRDefault="001B6907" w:rsidP="00503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896460" w:rsidP="00896460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1B6907">
              <w:rPr>
                <w:bCs/>
                <w:sz w:val="22"/>
                <w:szCs w:val="22"/>
              </w:rPr>
              <w:lastRenderedPageBreak/>
              <w:t>В течение всего 2026 года по заявлению лицензиата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1B6907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D44DCA" w:rsidRDefault="001B6907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1B6907">
            <w:pPr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sz w:val="22"/>
                <w:szCs w:val="22"/>
                <w:lang w:eastAsia="en-US"/>
              </w:rPr>
              <w:t>По мере возникновения необходимости в течение всего 2026 года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460" w:rsidRDefault="00896460" w:rsidP="00896460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Мещеряков Дмитрий Анатольевич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Начальник отдела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открытым способом, переработкой полезных ископаемых и взрывными работами</w:t>
            </w:r>
            <w:r w:rsidRPr="003F4EF0">
              <w:rPr>
                <w:color w:val="000000"/>
                <w:sz w:val="22"/>
                <w:szCs w:val="22"/>
              </w:rPr>
              <w:t xml:space="preserve"> 8 (3842) 71-63-20 доб. </w:t>
            </w:r>
            <w:r>
              <w:rPr>
                <w:color w:val="000000"/>
                <w:sz w:val="22"/>
                <w:szCs w:val="22"/>
              </w:rPr>
              <w:t>10-63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2A" w:rsidRDefault="00B8622A">
      <w:r>
        <w:separator/>
      </w:r>
    </w:p>
  </w:endnote>
  <w:endnote w:type="continuationSeparator" w:id="0">
    <w:p w:rsidR="00B8622A" w:rsidRDefault="00B8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2A" w:rsidRDefault="00B8622A">
      <w:r>
        <w:separator/>
      </w:r>
    </w:p>
  </w:footnote>
  <w:footnote w:type="continuationSeparator" w:id="0">
    <w:p w:rsidR="00B8622A" w:rsidRDefault="00B8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07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AFB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460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6EDA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6D57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675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22A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165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56C7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60F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A406-3F92-446E-BAD0-76C3EB1F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23</cp:revision>
  <cp:lastPrinted>2025-12-26T06:52:00Z</cp:lastPrinted>
  <dcterms:created xsi:type="dcterms:W3CDTF">2025-12-11T04:03:00Z</dcterms:created>
  <dcterms:modified xsi:type="dcterms:W3CDTF">2025-12-26T07:24:00Z</dcterms:modified>
</cp:coreProperties>
</file>